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629"/>
        <w:gridCol w:w="2942"/>
      </w:tblGrid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тыс. руб.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Количество внебюджетных средств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16,588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В том числе, полученных от платных образовательных услуг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Израсходовано средств –всего: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В том числе на:</w:t>
            </w:r>
          </w:p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Оплату и стимулирование труда работников образовательного учреждения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укрепление материально-технической базы учреждения образования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на коммунальные и хозяйственные расходы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прочие нужды (публикация о реорганизации МУК ОБЖ  в СМИ)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E718B1" w:rsidRDefault="00E718B1">
      <w:pPr>
        <w:rPr>
          <w:rFonts w:ascii="Times New Roman" w:hAnsi="Times New Roman"/>
          <w:sz w:val="24"/>
          <w:szCs w:val="24"/>
        </w:rPr>
      </w:pPr>
    </w:p>
    <w:p w:rsidR="00E718B1" w:rsidRDefault="00E718B1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629"/>
        <w:gridCol w:w="2942"/>
      </w:tblGrid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тыс. руб.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Количество муниципальных средств выделенных ОУ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13316,271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0913">
              <w:rPr>
                <w:rFonts w:ascii="Times New Roman" w:hAnsi="Times New Roman"/>
                <w:b/>
                <w:sz w:val="24"/>
                <w:szCs w:val="24"/>
              </w:rPr>
              <w:t>Израсходовано средств –всего: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13316,271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В том числе на:</w:t>
            </w:r>
          </w:p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оплату и стимулирование труда работников образовательного учреждения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7989,834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укрепление материально-технической базы учреждения образования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221,525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Увеличение стоимости мат.запасовтранспортног отдела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color w:val="000000"/>
                <w:sz w:val="24"/>
                <w:szCs w:val="24"/>
              </w:rPr>
              <w:t>3073,453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на коммунальные и хозяйственные расходы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1511,491</w:t>
            </w:r>
          </w:p>
        </w:tc>
      </w:tr>
      <w:tr w:rsidR="00E718B1" w:rsidRPr="00110913" w:rsidTr="00110913">
        <w:tc>
          <w:tcPr>
            <w:tcW w:w="6629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прочие нужды (в т.ч. налоги)</w:t>
            </w:r>
          </w:p>
        </w:tc>
        <w:tc>
          <w:tcPr>
            <w:tcW w:w="2942" w:type="dxa"/>
          </w:tcPr>
          <w:p w:rsidR="00E718B1" w:rsidRPr="00110913" w:rsidRDefault="00E718B1" w:rsidP="0011091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0913">
              <w:rPr>
                <w:rFonts w:ascii="Times New Roman" w:hAnsi="Times New Roman"/>
                <w:sz w:val="24"/>
                <w:szCs w:val="24"/>
              </w:rPr>
              <w:t>519,968</w:t>
            </w:r>
          </w:p>
        </w:tc>
      </w:tr>
    </w:tbl>
    <w:p w:rsidR="00E718B1" w:rsidRPr="002A5F9F" w:rsidRDefault="00E718B1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E718B1" w:rsidRPr="002A5F9F" w:rsidSect="003B7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5F9F"/>
    <w:rsid w:val="00110913"/>
    <w:rsid w:val="002A5F9F"/>
    <w:rsid w:val="003B7834"/>
    <w:rsid w:val="004B23E1"/>
    <w:rsid w:val="0056729F"/>
    <w:rsid w:val="00837841"/>
    <w:rsid w:val="00920512"/>
    <w:rsid w:val="009D309B"/>
    <w:rsid w:val="00DF051E"/>
    <w:rsid w:val="00E718B1"/>
    <w:rsid w:val="00F000D5"/>
    <w:rsid w:val="00F32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834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A5F9F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37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378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372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127</Words>
  <Characters>726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Показатели</dc:title>
  <dc:subject/>
  <dc:creator>Эльмирочка</dc:creator>
  <cp:keywords/>
  <dc:description/>
  <cp:lastModifiedBy>User</cp:lastModifiedBy>
  <cp:revision>2</cp:revision>
  <cp:lastPrinted>2012-10-11T11:10:00Z</cp:lastPrinted>
  <dcterms:created xsi:type="dcterms:W3CDTF">2012-10-11T10:16:00Z</dcterms:created>
  <dcterms:modified xsi:type="dcterms:W3CDTF">2012-10-11T10:16:00Z</dcterms:modified>
</cp:coreProperties>
</file>